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3366"/>
        <w:gridCol w:w="1911"/>
        <w:gridCol w:w="1703"/>
        <w:gridCol w:w="2359"/>
      </w:tblGrid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vMerge w:val="restart"/>
            <w:textDirection w:val="lrTb"/>
            <w:noWrap w:val="false"/>
          </w:tcPr>
          <w:p>
            <w:r>
              <w:rPr>
                <w:b/>
                <w:bCs/>
              </w:rPr>
              <w:t xml:space="preserve">Документ</w:t>
            </w:r>
            <w:r/>
          </w:p>
        </w:tc>
        <w:tc>
          <w:tcPr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25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Вид 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vMerge w:val="restart"/>
            <w:textDirection w:val="lrTb"/>
            <w:noWrap w:val="false"/>
          </w:tcPr>
          <w:p>
            <w:r>
              <w:rPr>
                <w:b/>
                <w:bCs/>
              </w:rPr>
              <w:t xml:space="preserve">Основания</w:t>
            </w:r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Работодатель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Работник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Акт о несчастном случае на производстве (форма </w:t>
            </w:r>
            <w:hyperlink r:id="rId8" w:tooltip="https://normativ.kontur.ru/document?moduleId=44&amp;documentId=44950" w:history="1">
              <w:r>
                <w:rPr>
                  <w:rStyle w:val="602"/>
                </w:rPr>
                <w:t xml:space="preserve">Н-1</w:t>
              </w:r>
            </w:hyperlink>
            <w:r>
              <w:t xml:space="preserve">)</w:t>
            </w:r>
            <w:r/>
          </w:p>
        </w:tc>
        <w:tc>
          <w:tcPr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25" w:type="dxa"/>
            <w:vAlign w:val="center"/>
            <w:vMerge w:val="restart"/>
            <w:textDirection w:val="lrTb"/>
            <w:noWrap w:val="false"/>
          </w:tcPr>
          <w:p>
            <w:r>
              <w:t xml:space="preserve">Только на бумаге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vMerge w:val="restart"/>
            <w:textDirection w:val="lrTb"/>
            <w:noWrap w:val="false"/>
          </w:tcPr>
          <w:p>
            <w:r/>
            <w:hyperlink r:id="rId9" w:tooltip="https://normativ.kontur.ru/document?moduleId=1&amp;documentId=450526#h9059" w:anchor="h9059" w:history="1">
              <w:r>
                <w:rPr>
                  <w:rStyle w:val="602"/>
                  <w:b/>
                  <w:bCs/>
                </w:rPr>
                <w:t xml:space="preserve">ст.22.1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Приказ на увольнение (форма </w:t>
            </w:r>
            <w:hyperlink r:id="rId10" w:tooltip="https://normativ.kontur.ru/document?moduleId=44&amp;documentId=15987" w:history="1">
              <w:r>
                <w:rPr>
                  <w:rStyle w:val="602"/>
                </w:rPr>
                <w:t xml:space="preserve">Т-8</w:t>
              </w:r>
            </w:hyperlink>
            <w:r>
              <w:t xml:space="preserve"> или </w:t>
            </w:r>
            <w:hyperlink r:id="rId11" w:tooltip="https://normativ.kontur.ru/document?moduleId=44&amp;documentId=15986" w:history="1">
              <w:r>
                <w:rPr>
                  <w:rStyle w:val="602"/>
                </w:rPr>
                <w:t xml:space="preserve">Т-8а</w:t>
              </w:r>
            </w:hyperlink>
            <w:r>
              <w:t xml:space="preserve"> для случаев увольнения нескольких работников одновременно)</w:t>
            </w:r>
            <w:r/>
          </w:p>
        </w:tc>
        <w:tc>
          <w:tcPr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Журналы регистрации прохождения инструктажей по охране труда</w:t>
            </w:r>
            <w:r/>
          </w:p>
        </w:tc>
        <w:tc>
          <w:tcPr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Трудовой договор, приложения и соглашения к нему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12" w:tooltip="https://normativ.kontur.ru/document?moduleId=1&amp;documentId=450526#h7155" w:anchor="h7155" w:history="1">
              <w:r>
                <w:rPr>
                  <w:rStyle w:val="602"/>
                  <w:b/>
                  <w:bCs/>
                </w:rPr>
                <w:t xml:space="preserve">ст. 312.2 ТК РФ</w:t>
              </w:r>
            </w:hyperlink>
            <w:r/>
            <w:r/>
          </w:p>
          <w:p>
            <w:r/>
            <w:hyperlink r:id="rId13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Договор о материальной ответственности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14" w:tooltip="https://normativ.kontur.ru/document?moduleId=1&amp;documentId=450526#h7155" w:anchor="h7155" w:history="1">
              <w:r>
                <w:rPr>
                  <w:rStyle w:val="602"/>
                  <w:b/>
                  <w:bCs/>
                </w:rPr>
                <w:t xml:space="preserve">ст. 312.2 ТК РФ</w:t>
              </w:r>
            </w:hyperlink>
            <w:r/>
            <w:r/>
          </w:p>
          <w:p>
            <w:r/>
            <w:hyperlink r:id="rId15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Ученические договоры и договоры на получение образования без отрыва или с отрывом от работы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16" w:tooltip="https://normativ.kontur.ru/document?moduleId=1&amp;documentId=450526#h7155" w:anchor="h7155" w:history="1">
              <w:r>
                <w:rPr>
                  <w:rStyle w:val="602"/>
                  <w:b/>
                  <w:bCs/>
                </w:rPr>
                <w:t xml:space="preserve">ст. 312.2 ТК РФ</w:t>
              </w:r>
            </w:hyperlink>
            <w:r/>
            <w:r/>
          </w:p>
          <w:p>
            <w:r/>
            <w:hyperlink r:id="rId17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Уведомление об изменении условий трудового договора и ознакомление с ним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18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Согласие на перевод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t xml:space="preserve"> 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19" w:tooltip="https://normativ.kontur.ru/document?moduleId=1&amp;documentId=454527&amp;rangeId=6373396" w:history="1">
              <w:r>
                <w:rPr>
                  <w:rStyle w:val="602"/>
                </w:rPr>
                <w:t xml:space="preserve">Ст.72.1 ТК РФ</w:t>
              </w:r>
            </w:hyperlink>
            <w:r/>
            <w:bookmarkStart w:id="0" w:name="_GoBack"/>
            <w:r/>
            <w:bookmarkEnd w:id="0"/>
            <w:r/>
            <w:r/>
          </w:p>
          <w:p>
            <w:r/>
            <w:hyperlink r:id="rId20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Заявления об увольнении по собственному желанию, отзыв заявления об увольнении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t xml:space="preserve"> 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21" w:tooltip="https://normativ.kontur.ru/document?moduleId=1&amp;documentId=454527&amp;rangeId=6373390" w:history="1">
              <w:r>
                <w:rPr>
                  <w:rStyle w:val="602"/>
                </w:rPr>
                <w:t xml:space="preserve">Ст.80 ТК РФ</w:t>
              </w:r>
            </w:hyperlink>
            <w:r/>
            <w:r/>
          </w:p>
          <w:p>
            <w:r/>
            <w:hyperlink r:id="rId22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Приказ о предоставлении отпуска</w:t>
            </w:r>
            <w:r>
              <w:t xml:space="preserve"> (форма </w:t>
            </w:r>
            <w:hyperlink r:id="rId23" w:tooltip="https://normativ.kontur.ru/document?moduleId=44&amp;documentId=15990" w:history="1">
              <w:r>
                <w:rPr>
                  <w:rStyle w:val="602"/>
                </w:rPr>
                <w:t xml:space="preserve">Т-6</w:t>
              </w:r>
            </w:hyperlink>
            <w:r>
              <w:t xml:space="preserve">)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24" w:tooltip="https://normativ.kontur.ru/document?moduleId=1&amp;documentId=450526#h5026" w:anchor="h5026" w:history="1">
              <w:r>
                <w:rPr>
                  <w:rStyle w:val="602"/>
                  <w:b/>
                  <w:bCs/>
                </w:rPr>
                <w:t xml:space="preserve">гл. 49 ТК РФ</w:t>
              </w:r>
            </w:hyperlink>
            <w:r/>
            <w:r/>
          </w:p>
          <w:p>
            <w:r/>
            <w:hyperlink r:id="rId25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Приказ на командировку</w:t>
            </w:r>
            <w:r>
              <w:t xml:space="preserve"> (</w:t>
            </w:r>
            <w:r>
              <w:t xml:space="preserve">форма </w:t>
            </w:r>
            <w:hyperlink r:id="rId26" w:tooltip="https://normativ.kontur.ru/document?moduleId=44&amp;documentId=15985" w:history="1">
              <w:r>
                <w:rPr>
                  <w:rStyle w:val="602"/>
                </w:rPr>
                <w:t xml:space="preserve">Т-9</w:t>
              </w:r>
            </w:hyperlink>
            <w:r>
              <w:t xml:space="preserve"> или </w:t>
            </w:r>
            <w:hyperlink r:id="rId27" w:tooltip="https://normativ.kontur.ru/document?moduleId=44&amp;documentId=15984" w:history="1">
              <w:r>
                <w:rPr>
                  <w:rStyle w:val="602"/>
                </w:rPr>
                <w:t xml:space="preserve">Т-9а</w:t>
              </w:r>
            </w:hyperlink>
            <w:r>
              <w:t xml:space="preserve"> для случаев </w:t>
            </w:r>
            <w:r>
              <w:t xml:space="preserve">направления в командировку нескольких сотрудников)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28" w:tooltip="https://normativ.kontur.ru/document?moduleId=1&amp;documentId=444436#h38" w:anchor="h38" w:history="1">
              <w:r>
                <w:rPr>
                  <w:rStyle w:val="602"/>
                  <w:b/>
                  <w:bCs/>
                </w:rPr>
                <w:t xml:space="preserve">п. 3 Положения об особенностях направления работников в служебные командировки, утв. Постановлением </w:t>
              </w:r>
              <w:r>
                <w:rPr>
                  <w:rStyle w:val="602"/>
                  <w:b/>
                  <w:bCs/>
                </w:rPr>
                <w:t xml:space="preserve">Правительства РФ от 13.10.2008 № 749</w:t>
              </w:r>
            </w:hyperlink>
            <w:r>
              <w:br/>
            </w:r>
            <w:r>
              <w:br/>
            </w:r>
            <w:hyperlink r:id="rId29" w:tooltip="https://normativ.kontur.ru/document?moduleId=1&amp;documentId=439459#h9078" w:anchor="h9078" w:history="1">
              <w:r>
                <w:rPr>
                  <w:rStyle w:val="602"/>
                  <w:b/>
                  <w:bCs/>
                </w:rPr>
                <w:t xml:space="preserve">ст. 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Заявление о переводе, приказ о переводе</w:t>
            </w:r>
            <w:r>
              <w:t xml:space="preserve"> (форма </w:t>
            </w:r>
            <w:hyperlink r:id="rId30" w:tooltip="https://normativ.kontur.ru/document?moduleId=44&amp;documentId=15992" w:history="1">
              <w:r>
                <w:rPr>
                  <w:rStyle w:val="602"/>
                </w:rPr>
                <w:t xml:space="preserve">Т-5</w:t>
              </w:r>
            </w:hyperlink>
            <w:r>
              <w:t xml:space="preserve"> и </w:t>
            </w:r>
            <w:hyperlink r:id="rId31" w:tooltip="https://normativ.kontur.ru/document?moduleId=44&amp;documentId=15991" w:history="1">
              <w:r>
                <w:rPr>
                  <w:rStyle w:val="602"/>
                </w:rPr>
                <w:t xml:space="preserve">Т-5а</w:t>
              </w:r>
            </w:hyperlink>
            <w:r>
              <w:t xml:space="preserve"> для </w:t>
            </w:r>
            <w:r>
              <w:t xml:space="preserve">случаев </w:t>
            </w:r>
            <w:r>
              <w:t xml:space="preserve">перевода нескольких сотрудников)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32" w:tooltip="https://normativ.kontur.ru/document?moduleId=1&amp;documentId=450526#h5106" w:anchor="h5106" w:history="1">
              <w:r>
                <w:rPr>
                  <w:rStyle w:val="602"/>
                  <w:b/>
                  <w:bCs/>
                </w:rPr>
                <w:t xml:space="preserve">ст. 72 ТК РФ</w:t>
              </w:r>
            </w:hyperlink>
            <w:r/>
            <w:r/>
          </w:p>
          <w:p>
            <w:r/>
            <w:hyperlink r:id="rId33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Локальные нормативные акты (ПВТР, положения об оплате, о коммерческой тайне, об обработке персональных данных и пр.) и ознакомление с ними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34" w:tooltip="https://normativ.kontur.ru/document?moduleId=1&amp;documentId=450526#h5095" w:anchor="h5095" w:history="1">
              <w:r>
                <w:rPr>
                  <w:rStyle w:val="602"/>
                  <w:b/>
                  <w:bCs/>
                </w:rPr>
                <w:t xml:space="preserve">ст. 68</w:t>
              </w:r>
            </w:hyperlink>
            <w:r>
              <w:t xml:space="preserve">, </w:t>
            </w:r>
            <w:hyperlink r:id="rId35" w:tooltip="https://normativ.kontur.ru/document?moduleId=1&amp;documentId=450526#h5463" w:anchor="h5463" w:history="1">
              <w:r>
                <w:rPr>
                  <w:rStyle w:val="602"/>
                  <w:b/>
                  <w:bCs/>
                </w:rPr>
                <w:t xml:space="preserve">189 ТК РФ</w:t>
              </w:r>
            </w:hyperlink>
            <w:r/>
            <w:r/>
          </w:p>
          <w:p>
            <w:r/>
            <w:hyperlink r:id="rId36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График отпусков</w:t>
            </w:r>
            <w:r>
              <w:t xml:space="preserve"> (форма </w:t>
            </w:r>
            <w:hyperlink r:id="rId37" w:tooltip="https://normativ.kontur.ru/document?moduleId=44&amp;documentId=15988" w:history="1">
              <w:r>
                <w:rPr>
                  <w:rStyle w:val="602"/>
                </w:rPr>
                <w:t xml:space="preserve">Т-7</w:t>
              </w:r>
            </w:hyperlink>
            <w:r>
              <w:t xml:space="preserve">)</w:t>
            </w:r>
            <w:r>
              <w:t xml:space="preserve">, уведомление на отпуск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38" w:tooltip="https://normativ.kontur.ru/document?moduleId=1&amp;documentId=450526#h4914" w:anchor="h4914" w:history="1">
              <w:r>
                <w:rPr>
                  <w:rStyle w:val="602"/>
                  <w:b/>
                  <w:bCs/>
                </w:rPr>
                <w:t xml:space="preserve">ст. 21</w:t>
              </w:r>
            </w:hyperlink>
            <w:r>
              <w:rPr>
                <w:b/>
                <w:bCs/>
              </w:rPr>
              <w:t xml:space="preserve">, </w:t>
            </w:r>
            <w:hyperlink r:id="rId39" w:tooltip="https://normativ.kontur.ru/document?moduleId=1&amp;documentId=450526#h5272" w:anchor="h5272" w:history="1">
              <w:r>
                <w:rPr>
                  <w:rStyle w:val="602"/>
                  <w:b/>
                  <w:bCs/>
                </w:rPr>
                <w:t xml:space="preserve">122 ТК РФ</w:t>
              </w:r>
            </w:hyperlink>
            <w:r>
              <w:rPr>
                <w:b/>
                <w:bCs/>
                <w:u w:val="single"/>
              </w:rPr>
              <w:br/>
            </w:r>
            <w:hyperlink r:id="rId40" w:tooltip="https://normativ.kontur.ru/document?moduleId=1&amp;documentId=439459#h9078" w:anchor="h9078" w:history="1">
              <w:r>
                <w:rPr>
                  <w:rStyle w:val="602"/>
                  <w:b/>
                  <w:bCs/>
                </w:rPr>
                <w:t xml:space="preserve">ст. 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Приказ о применении дисциплинарного взыскания и ознакомление с ним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41" w:tooltip="https://normativ.kontur.ru/document?moduleId=1&amp;documentId=450526#h5474" w:anchor="h5474" w:history="1">
              <w:r>
                <w:rPr>
                  <w:rStyle w:val="602"/>
                  <w:b/>
                  <w:bCs/>
                </w:rPr>
                <w:t xml:space="preserve">ст. 193 ТК РФ</w:t>
              </w:r>
            </w:hyperlink>
            <w:r>
              <w:rPr>
                <w:b/>
                <w:bCs/>
                <w:u w:val="single"/>
              </w:rPr>
              <w:br/>
            </w:r>
            <w:hyperlink r:id="rId42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Графики сменности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43" w:tooltip="https://normativ.kontur.ru/document?moduleId=1&amp;documentId=450526#h5227" w:anchor="h5227" w:history="1">
              <w:r>
                <w:rPr>
                  <w:rStyle w:val="602"/>
                  <w:b/>
                  <w:bCs/>
                </w:rPr>
                <w:t xml:space="preserve">ст. 103 ТК РФ</w:t>
              </w:r>
            </w:hyperlink>
            <w:r>
              <w:rPr>
                <w:b/>
                <w:bCs/>
                <w:u w:val="single"/>
              </w:rPr>
              <w:br/>
            </w:r>
            <w:hyperlink r:id="rId44" w:tooltip="https://normativ.kontur.ru/document?moduleId=1&amp;documentId=439459#h9078" w:anchor="h9078" w:history="1">
              <w:r>
                <w:rPr>
                  <w:rStyle w:val="602"/>
                  <w:b/>
                  <w:bCs/>
                </w:rPr>
                <w:t xml:space="preserve">ст. 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Приказ о приеме на работу</w:t>
            </w:r>
            <w:r>
              <w:t xml:space="preserve"> (форма </w:t>
            </w:r>
            <w:hyperlink r:id="rId45" w:tooltip="https://normativ.kontur.ru/document?moduleId=44&amp;documentId=15998" w:history="1">
              <w:r>
                <w:rPr>
                  <w:rStyle w:val="602"/>
                </w:rPr>
                <w:t xml:space="preserve">Т-1</w:t>
              </w:r>
            </w:hyperlink>
            <w:r>
              <w:t xml:space="preserve"> и </w:t>
            </w:r>
            <w:hyperlink r:id="rId46" w:tooltip="https://normativ.kontur.ru/document?moduleId=44&amp;documentId=15997" w:history="1">
              <w:r>
                <w:rPr>
                  <w:rStyle w:val="602"/>
                </w:rPr>
                <w:t xml:space="preserve">Т-1а</w:t>
              </w:r>
            </w:hyperlink>
            <w:r>
              <w:t xml:space="preserve"> для </w:t>
            </w:r>
            <w:r>
              <w:t xml:space="preserve">случаев </w:t>
            </w:r>
            <w:r>
              <w:t xml:space="preserve">приема нескольких сотрудников)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47" w:tooltip="https://normativ.kontur.ru/document?moduleId=1&amp;documentId=450526#h5095" w:anchor="h5095" w:history="1">
              <w:r>
                <w:rPr>
                  <w:rStyle w:val="602"/>
                  <w:b/>
                  <w:bCs/>
                </w:rPr>
                <w:t xml:space="preserve">ст. 68 ТК РФ</w:t>
              </w:r>
            </w:hyperlink>
            <w:r>
              <w:rPr>
                <w:b/>
                <w:bCs/>
                <w:u w:val="single"/>
              </w:rPr>
              <w:br/>
            </w:r>
            <w:hyperlink r:id="rId48" w:tooltip="https://normativ.kontur.ru/document?moduleId=1&amp;documentId=439459#h9078" w:anchor="h9078" w:history="1">
              <w:r>
                <w:rPr>
                  <w:rStyle w:val="602"/>
                  <w:b/>
                  <w:bCs/>
                </w:rPr>
                <w:t xml:space="preserve">ст. 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Табель учета рабочего времени</w:t>
            </w:r>
            <w:r>
              <w:t xml:space="preserve"> (форма </w:t>
            </w:r>
            <w:hyperlink r:id="rId49" w:tooltip="https://normativ.kontur.ru/document?moduleId=44&amp;documentId=15978" w:history="1">
              <w:r>
                <w:rPr>
                  <w:rStyle w:val="602"/>
                </w:rPr>
                <w:t xml:space="preserve">Т-13</w:t>
              </w:r>
            </w:hyperlink>
            <w:r>
              <w:t xml:space="preserve">)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rPr>
                <w:b/>
                <w:bCs/>
              </w:rPr>
              <w:br/>
              <w:t xml:space="preserve">НЭП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50" w:tooltip="https://normativ.kontur.ru/document?moduleId=1&amp;documentId=439581#h411" w:anchor="h411" w:history="1">
              <w:r>
                <w:rPr>
                  <w:rStyle w:val="602"/>
                  <w:b/>
                  <w:bCs/>
                </w:rPr>
                <w:t xml:space="preserve">ч. 5 ст. 9 № 402-ФЗ</w:t>
              </w:r>
            </w:hyperlink>
            <w:r>
              <w:t xml:space="preserve">,</w:t>
            </w:r>
            <w:r/>
          </w:p>
          <w:p>
            <w:r/>
            <w:hyperlink r:id="rId51" w:tooltip="https://normativ.kontur.ru/document?moduleId=1&amp;documentId=447039#h2205" w:anchor="h2205" w:history="1">
              <w:r>
                <w:rPr>
                  <w:rStyle w:val="602"/>
                  <w:b/>
                  <w:bCs/>
                </w:rPr>
                <w:t xml:space="preserve">п. 11 Приложения № 2 к Инструкции № 157н</w:t>
              </w:r>
            </w:hyperlink>
            <w:r>
              <w:t xml:space="preserve">,</w:t>
            </w:r>
            <w:r/>
          </w:p>
          <w:p>
            <w:r/>
            <w:hyperlink r:id="rId52" w:tooltip="https://normativ.kontur.ru/document?moduleId=1&amp;documentId=439581#h411" w:anchor="h411" w:history="1">
              <w:r>
                <w:rPr>
                  <w:rStyle w:val="602"/>
                  <w:b/>
                  <w:bCs/>
                </w:rPr>
                <w:t xml:space="preserve">ч. 6 ст. 9 № 402-Ф</w:t>
              </w:r>
            </w:hyperlink>
            <w:r/>
            <w:hyperlink r:id="rId53" w:tooltip="https://normativ.kontur.ru/document?moduleId=1&amp;documentId=351729&amp;rangeId=2786062" w:history="1">
              <w:r>
                <w:rPr>
                  <w:rStyle w:val="602"/>
                  <w:b/>
                  <w:bCs/>
                </w:rPr>
                <w:t xml:space="preserve">З</w:t>
              </w:r>
            </w:hyperlink>
            <w:r>
              <w:rPr>
                <w:b/>
                <w:bCs/>
                <w:u w:val="single"/>
              </w:rPr>
              <w:br/>
            </w:r>
            <w:hyperlink r:id="rId54" w:tooltip="https://normativ.kontur.ru/document?moduleId=1&amp;documentId=439459#h9078" w:anchor="h9078" w:history="1">
              <w:r>
                <w:rPr>
                  <w:rStyle w:val="602"/>
                  <w:b/>
                  <w:bCs/>
                </w:rPr>
                <w:t xml:space="preserve">ст. 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Заявление о приеме на работу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t xml:space="preserve"> 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55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Заявление на предоставление справки с места работы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t xml:space="preserve"> 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56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Заявление на предоставление копии трудовой книжки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t xml:space="preserve"> 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57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Заявление на выдачу справки о доходах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t xml:space="preserve"> 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58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Заявление на выдачу персональных данных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t xml:space="preserve"> 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59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Заявление о предоставлении отпуска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t xml:space="preserve"> 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60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/>
            <w:hyperlink r:id="rId61" w:tooltip="https://normativ.kontur.ru/document?moduleId=1&amp;documentId=454060&amp;rangeId=6373376" w:history="1">
              <w:r>
                <w:rPr>
                  <w:rStyle w:val="602"/>
                </w:rPr>
                <w:t xml:space="preserve">Заявление</w:t>
              </w:r>
            </w:hyperlink>
            <w:r>
              <w:t xml:space="preserve"> о предоставлении дополнительных оплачиваемых выходных дней для ухода за детьми-инвалидами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62" w:tooltip="https://normativ.kontur.ru/document?moduleId=1&amp;documentId=448296&amp;rangeId=6373375" w:history="1">
              <w:r>
                <w:rPr>
                  <w:rStyle w:val="602"/>
                </w:rPr>
                <w:t xml:space="preserve">Постановление Правительства РФ от 06.05.2023 N 714</w:t>
              </w:r>
            </w:hyperlink>
            <w:r/>
            <w:r/>
          </w:p>
          <w:p>
            <w:r>
              <w:t xml:space="preserve">Приказ Минтруда РФ от 19.06.2023 N 516Н</w:t>
            </w:r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/>
            <w:hyperlink r:id="rId63" w:tooltip="https://normativ.kontur.ru/document?moduleId=1&amp;documentId=423131&amp;rangeId=6373377" w:history="1">
              <w:r>
                <w:rPr>
                  <w:rStyle w:val="602"/>
                </w:rPr>
                <w:t xml:space="preserve">Сведения о застрахованном лице</w:t>
              </w:r>
            </w:hyperlink>
            <w:r>
              <w:t xml:space="preserve"> (для начисления выплат по больничному)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 (при отправке в СФР)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64" w:tooltip="https://normativ.kontur.ru/document?moduleId=1&amp;documentId=450526#h9078" w:anchor="h9078" w:history="1">
              <w:r>
                <w:rPr>
                  <w:rStyle w:val="602"/>
                  <w:b/>
                  <w:bCs/>
                </w:rPr>
                <w:t xml:space="preserve">ст.22.3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Заявление сотрудника о предоставлении сведений о трудовой деятельности, предоставляемых работодателем</w:t>
            </w:r>
            <w:r>
              <w:t xml:space="preserve"> 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t xml:space="preserve"> 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>
              <w:br/>
            </w:r>
            <w:r>
              <w:rPr>
                <w:b/>
                <w:bCs/>
              </w:rPr>
              <w:t xml:space="preserve">НЭП </w:t>
            </w:r>
            <w:r>
              <w:br/>
            </w:r>
            <w:r>
              <w:rPr>
                <w:b/>
                <w:bCs/>
              </w:rPr>
              <w:t xml:space="preserve">ПЭП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65" w:tooltip="https://normativ.kontur.ru/document?moduleId=1&amp;documentId=438523#h2" w:anchor="h2" w:history="1">
              <w:r>
                <w:rPr>
                  <w:rStyle w:val="602"/>
                  <w:b/>
                  <w:bCs/>
                </w:rPr>
                <w:t xml:space="preserve">п. II Приложения № 3 к Приказу Минтруда от 10.11.2022 № 713н</w:t>
              </w:r>
            </w:hyperlink>
            <w:r/>
            <w:r/>
          </w:p>
          <w:p>
            <w:r/>
            <w:hyperlink r:id="rId66" w:tooltip="https://normativ.kontur.ru/document?moduleId=1&amp;documentId=450526#h8650" w:anchor="h8650" w:history="1">
              <w:r>
                <w:rPr>
                  <w:rStyle w:val="602"/>
                  <w:b/>
                  <w:bCs/>
                </w:rPr>
                <w:t xml:space="preserve">ст. 66.1 ТК РФ</w:t>
              </w:r>
            </w:hyperlink>
            <w:r/>
            <w:r/>
          </w:p>
        </w:tc>
      </w:tr>
      <w:tr>
        <w:trPr>
          <w:tblCellSpacing w:w="15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45" w:type="dxa"/>
            <w:vAlign w:val="center"/>
            <w:textDirection w:val="lrTb"/>
            <w:noWrap w:val="false"/>
          </w:tcPr>
          <w:p>
            <w:r>
              <w:t xml:space="preserve">СТД-Р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2" w:type="dxa"/>
            <w:vAlign w:val="center"/>
            <w:textDirection w:val="lrTb"/>
            <w:noWrap w:val="false"/>
          </w:tcPr>
          <w:p>
            <w:r>
              <w:rPr>
                <w:b/>
                <w:bCs/>
              </w:rPr>
              <w:t xml:space="preserve">КЭП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63" w:type="dxa"/>
            <w:vAlign w:val="center"/>
            <w:textDirection w:val="lrTb"/>
            <w:noWrap w:val="false"/>
          </w:tcPr>
          <w:p>
            <w:r>
              <w:t xml:space="preserve"> </w:t>
            </w:r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9" w:type="dxa"/>
            <w:vAlign w:val="center"/>
            <w:textDirection w:val="lrTb"/>
            <w:noWrap w:val="false"/>
          </w:tcPr>
          <w:p>
            <w:r/>
            <w:hyperlink r:id="rId67" w:tooltip="https://normativ.kontur.ru/document?moduleId=1&amp;documentId=450526#h8650" w:anchor="h8650" w:history="1">
              <w:r>
                <w:rPr>
                  <w:rStyle w:val="602"/>
                  <w:b/>
                  <w:bCs/>
                </w:rPr>
                <w:t xml:space="preserve">ст. 66.1 ТК РФ</w:t>
              </w:r>
            </w:hyperlink>
            <w:r/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59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59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59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59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59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59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59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59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59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8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59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59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59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59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59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59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character" w:styleId="602">
    <w:name w:val="Hyperlink"/>
    <w:basedOn w:val="599"/>
    <w:uiPriority w:val="99"/>
    <w:unhideWhenUsed/>
    <w:rPr>
      <w:color w:val="0563C1" w:themeColor="hyperlink"/>
      <w:u w:val="single"/>
    </w:rPr>
  </w:style>
  <w:style w:type="character" w:styleId="603">
    <w:name w:val="annotation reference"/>
    <w:basedOn w:val="599"/>
    <w:uiPriority w:val="99"/>
    <w:semiHidden/>
    <w:unhideWhenUsed/>
    <w:rPr>
      <w:sz w:val="16"/>
      <w:szCs w:val="16"/>
    </w:rPr>
  </w:style>
  <w:style w:type="paragraph" w:styleId="604">
    <w:name w:val="annotation text"/>
    <w:basedOn w:val="598"/>
    <w:link w:val="605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605" w:customStyle="1">
    <w:name w:val="Текст примечания Знак"/>
    <w:basedOn w:val="599"/>
    <w:link w:val="604"/>
    <w:uiPriority w:val="99"/>
    <w:semiHidden/>
    <w:rPr>
      <w:sz w:val="20"/>
      <w:szCs w:val="20"/>
    </w:rPr>
  </w:style>
  <w:style w:type="paragraph" w:styleId="606">
    <w:name w:val="annotation subject"/>
    <w:basedOn w:val="604"/>
    <w:next w:val="604"/>
    <w:link w:val="607"/>
    <w:uiPriority w:val="99"/>
    <w:semiHidden/>
    <w:unhideWhenUsed/>
    <w:rPr>
      <w:b/>
      <w:bCs/>
    </w:rPr>
  </w:style>
  <w:style w:type="character" w:styleId="607" w:customStyle="1">
    <w:name w:val="Тема примечания Знак"/>
    <w:basedOn w:val="605"/>
    <w:link w:val="606"/>
    <w:uiPriority w:val="99"/>
    <w:semiHidden/>
    <w:rPr>
      <w:b/>
      <w:bCs/>
      <w:sz w:val="20"/>
      <w:szCs w:val="20"/>
    </w:rPr>
  </w:style>
  <w:style w:type="paragraph" w:styleId="608">
    <w:name w:val="Balloon Text"/>
    <w:basedOn w:val="598"/>
    <w:link w:val="60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09" w:customStyle="1">
    <w:name w:val="Текст выноски Знак"/>
    <w:basedOn w:val="599"/>
    <w:link w:val="608"/>
    <w:uiPriority w:val="99"/>
    <w:semiHidden/>
    <w:rPr>
      <w:rFonts w:ascii="Segoe UI" w:hAnsi="Segoe UI" w:cs="Segoe UI"/>
      <w:sz w:val="18"/>
      <w:szCs w:val="18"/>
    </w:rPr>
  </w:style>
  <w:style w:type="character" w:styleId="610">
    <w:name w:val="FollowedHyperlink"/>
    <w:basedOn w:val="599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normativ.kontur.ru/document?moduleId=44&amp;documentId=44950" TargetMode="External"/><Relationship Id="rId9" Type="http://schemas.openxmlformats.org/officeDocument/2006/relationships/hyperlink" Target="https://normativ.kontur.ru/document?moduleId=1&amp;documentId=450526" TargetMode="External"/><Relationship Id="rId10" Type="http://schemas.openxmlformats.org/officeDocument/2006/relationships/hyperlink" Target="https://normativ.kontur.ru/document?moduleId=44&amp;documentId=15987" TargetMode="External"/><Relationship Id="rId11" Type="http://schemas.openxmlformats.org/officeDocument/2006/relationships/hyperlink" Target="https://normativ.kontur.ru/document?moduleId=44&amp;documentId=15986" TargetMode="External"/><Relationship Id="rId12" Type="http://schemas.openxmlformats.org/officeDocument/2006/relationships/hyperlink" Target="https://normativ.kontur.ru/document?moduleId=1&amp;documentId=450526" TargetMode="External"/><Relationship Id="rId13" Type="http://schemas.openxmlformats.org/officeDocument/2006/relationships/hyperlink" Target="https://normativ.kontur.ru/document?moduleId=1&amp;documentId=450526" TargetMode="External"/><Relationship Id="rId14" Type="http://schemas.openxmlformats.org/officeDocument/2006/relationships/hyperlink" Target="https://normativ.kontur.ru/document?moduleId=1&amp;documentId=450526" TargetMode="External"/><Relationship Id="rId15" Type="http://schemas.openxmlformats.org/officeDocument/2006/relationships/hyperlink" Target="https://normativ.kontur.ru/document?moduleId=1&amp;documentId=450526" TargetMode="External"/><Relationship Id="rId16" Type="http://schemas.openxmlformats.org/officeDocument/2006/relationships/hyperlink" Target="https://normativ.kontur.ru/document?moduleId=1&amp;documentId=450526" TargetMode="External"/><Relationship Id="rId17" Type="http://schemas.openxmlformats.org/officeDocument/2006/relationships/hyperlink" Target="https://normativ.kontur.ru/document?moduleId=1&amp;documentId=450526" TargetMode="External"/><Relationship Id="rId18" Type="http://schemas.openxmlformats.org/officeDocument/2006/relationships/hyperlink" Target="https://normativ.kontur.ru/document?moduleId=1&amp;documentId=450526" TargetMode="External"/><Relationship Id="rId19" Type="http://schemas.openxmlformats.org/officeDocument/2006/relationships/hyperlink" Target="https://normativ.kontur.ru/document?moduleId=1&amp;documentId=454527&amp;rangeId=6373396" TargetMode="External"/><Relationship Id="rId20" Type="http://schemas.openxmlformats.org/officeDocument/2006/relationships/hyperlink" Target="https://normativ.kontur.ru/document?moduleId=1&amp;documentId=450526" TargetMode="External"/><Relationship Id="rId21" Type="http://schemas.openxmlformats.org/officeDocument/2006/relationships/hyperlink" Target="https://normativ.kontur.ru/document?moduleId=1&amp;documentId=454527&amp;rangeId=6373390" TargetMode="External"/><Relationship Id="rId22" Type="http://schemas.openxmlformats.org/officeDocument/2006/relationships/hyperlink" Target="https://normativ.kontur.ru/document?moduleId=1&amp;documentId=450526" TargetMode="External"/><Relationship Id="rId23" Type="http://schemas.openxmlformats.org/officeDocument/2006/relationships/hyperlink" Target="https://normativ.kontur.ru/document?moduleId=44&amp;documentId=15990" TargetMode="External"/><Relationship Id="rId24" Type="http://schemas.openxmlformats.org/officeDocument/2006/relationships/hyperlink" Target="https://normativ.kontur.ru/document?moduleId=1&amp;documentId=450526" TargetMode="External"/><Relationship Id="rId25" Type="http://schemas.openxmlformats.org/officeDocument/2006/relationships/hyperlink" Target="https://normativ.kontur.ru/document?moduleId=1&amp;documentId=450526" TargetMode="External"/><Relationship Id="rId26" Type="http://schemas.openxmlformats.org/officeDocument/2006/relationships/hyperlink" Target="https://normativ.kontur.ru/document?moduleId=44&amp;documentId=15985" TargetMode="External"/><Relationship Id="rId27" Type="http://schemas.openxmlformats.org/officeDocument/2006/relationships/hyperlink" Target="https://normativ.kontur.ru/document?moduleId=44&amp;documentId=15984" TargetMode="External"/><Relationship Id="rId28" Type="http://schemas.openxmlformats.org/officeDocument/2006/relationships/hyperlink" Target="https://normativ.kontur.ru/document?moduleId=1&amp;documentId=444436" TargetMode="External"/><Relationship Id="rId29" Type="http://schemas.openxmlformats.org/officeDocument/2006/relationships/hyperlink" Target="https://normativ.kontur.ru/document?moduleId=1&amp;documentId=439459" TargetMode="External"/><Relationship Id="rId30" Type="http://schemas.openxmlformats.org/officeDocument/2006/relationships/hyperlink" Target="https://normativ.kontur.ru/document?moduleId=44&amp;documentId=15992" TargetMode="External"/><Relationship Id="rId31" Type="http://schemas.openxmlformats.org/officeDocument/2006/relationships/hyperlink" Target="https://normativ.kontur.ru/document?moduleId=44&amp;documentId=15991" TargetMode="External"/><Relationship Id="rId32" Type="http://schemas.openxmlformats.org/officeDocument/2006/relationships/hyperlink" Target="https://normativ.kontur.ru/document?moduleId=1&amp;documentId=450526" TargetMode="External"/><Relationship Id="rId33" Type="http://schemas.openxmlformats.org/officeDocument/2006/relationships/hyperlink" Target="https://normativ.kontur.ru/document?moduleId=1&amp;documentId=450526" TargetMode="External"/><Relationship Id="rId34" Type="http://schemas.openxmlformats.org/officeDocument/2006/relationships/hyperlink" Target="https://normativ.kontur.ru/document?moduleId=1&amp;documentId=450526" TargetMode="External"/><Relationship Id="rId35" Type="http://schemas.openxmlformats.org/officeDocument/2006/relationships/hyperlink" Target="https://normativ.kontur.ru/document?moduleId=1&amp;documentId=450526" TargetMode="External"/><Relationship Id="rId36" Type="http://schemas.openxmlformats.org/officeDocument/2006/relationships/hyperlink" Target="https://normativ.kontur.ru/document?moduleId=1&amp;documentId=450526" TargetMode="External"/><Relationship Id="rId37" Type="http://schemas.openxmlformats.org/officeDocument/2006/relationships/hyperlink" Target="https://normativ.kontur.ru/document?moduleId=44&amp;documentId=15988" TargetMode="External"/><Relationship Id="rId38" Type="http://schemas.openxmlformats.org/officeDocument/2006/relationships/hyperlink" Target="https://normativ.kontur.ru/document?moduleId=1&amp;documentId=450526" TargetMode="External"/><Relationship Id="rId39" Type="http://schemas.openxmlformats.org/officeDocument/2006/relationships/hyperlink" Target="https://normativ.kontur.ru/document?moduleId=1&amp;documentId=450526" TargetMode="External"/><Relationship Id="rId40" Type="http://schemas.openxmlformats.org/officeDocument/2006/relationships/hyperlink" Target="https://normativ.kontur.ru/document?moduleId=1&amp;documentId=439459" TargetMode="External"/><Relationship Id="rId41" Type="http://schemas.openxmlformats.org/officeDocument/2006/relationships/hyperlink" Target="https://normativ.kontur.ru/document?moduleId=1&amp;documentId=450526" TargetMode="External"/><Relationship Id="rId42" Type="http://schemas.openxmlformats.org/officeDocument/2006/relationships/hyperlink" Target="https://normativ.kontur.ru/document?moduleId=1&amp;documentId=450526" TargetMode="External"/><Relationship Id="rId43" Type="http://schemas.openxmlformats.org/officeDocument/2006/relationships/hyperlink" Target="https://normativ.kontur.ru/document?moduleId=1&amp;documentId=450526" TargetMode="External"/><Relationship Id="rId44" Type="http://schemas.openxmlformats.org/officeDocument/2006/relationships/hyperlink" Target="https://normativ.kontur.ru/document?moduleId=1&amp;documentId=439459" TargetMode="External"/><Relationship Id="rId45" Type="http://schemas.openxmlformats.org/officeDocument/2006/relationships/hyperlink" Target="https://normativ.kontur.ru/document?moduleId=44&amp;documentId=15998" TargetMode="External"/><Relationship Id="rId46" Type="http://schemas.openxmlformats.org/officeDocument/2006/relationships/hyperlink" Target="https://normativ.kontur.ru/document?moduleId=44&amp;documentId=15997" TargetMode="External"/><Relationship Id="rId47" Type="http://schemas.openxmlformats.org/officeDocument/2006/relationships/hyperlink" Target="https://normativ.kontur.ru/document?moduleId=1&amp;documentId=450526" TargetMode="External"/><Relationship Id="rId48" Type="http://schemas.openxmlformats.org/officeDocument/2006/relationships/hyperlink" Target="https://normativ.kontur.ru/document?moduleId=1&amp;documentId=439459" TargetMode="External"/><Relationship Id="rId49" Type="http://schemas.openxmlformats.org/officeDocument/2006/relationships/hyperlink" Target="https://normativ.kontur.ru/document?moduleId=44&amp;documentId=15978" TargetMode="External"/><Relationship Id="rId50" Type="http://schemas.openxmlformats.org/officeDocument/2006/relationships/hyperlink" Target="https://normativ.kontur.ru/document?moduleId=1&amp;documentId=439581" TargetMode="External"/><Relationship Id="rId51" Type="http://schemas.openxmlformats.org/officeDocument/2006/relationships/hyperlink" Target="https://normativ.kontur.ru/document?moduleId=1&amp;documentId=447039" TargetMode="External"/><Relationship Id="rId52" Type="http://schemas.openxmlformats.org/officeDocument/2006/relationships/hyperlink" Target="https://normativ.kontur.ru/document?moduleId=1&amp;documentId=439581" TargetMode="External"/><Relationship Id="rId53" Type="http://schemas.openxmlformats.org/officeDocument/2006/relationships/hyperlink" Target="https://normativ.kontur.ru/document?moduleId=1&amp;documentId=351729&amp;rangeId=2786062" TargetMode="External"/><Relationship Id="rId54" Type="http://schemas.openxmlformats.org/officeDocument/2006/relationships/hyperlink" Target="https://normativ.kontur.ru/document?moduleId=1&amp;documentId=439459" TargetMode="External"/><Relationship Id="rId55" Type="http://schemas.openxmlformats.org/officeDocument/2006/relationships/hyperlink" Target="https://normativ.kontur.ru/document?moduleId=1&amp;documentId=450526" TargetMode="External"/><Relationship Id="rId56" Type="http://schemas.openxmlformats.org/officeDocument/2006/relationships/hyperlink" Target="https://normativ.kontur.ru/document?moduleId=1&amp;documentId=450526" TargetMode="External"/><Relationship Id="rId57" Type="http://schemas.openxmlformats.org/officeDocument/2006/relationships/hyperlink" Target="https://normativ.kontur.ru/document?moduleId=1&amp;documentId=450526" TargetMode="External"/><Relationship Id="rId58" Type="http://schemas.openxmlformats.org/officeDocument/2006/relationships/hyperlink" Target="https://normativ.kontur.ru/document?moduleId=1&amp;documentId=450526" TargetMode="External"/><Relationship Id="rId59" Type="http://schemas.openxmlformats.org/officeDocument/2006/relationships/hyperlink" Target="https://normativ.kontur.ru/document?moduleId=1&amp;documentId=450526" TargetMode="External"/><Relationship Id="rId60" Type="http://schemas.openxmlformats.org/officeDocument/2006/relationships/hyperlink" Target="https://normativ.kontur.ru/document?moduleId=1&amp;documentId=450526" TargetMode="External"/><Relationship Id="rId61" Type="http://schemas.openxmlformats.org/officeDocument/2006/relationships/hyperlink" Target="https://normativ.kontur.ru/document?moduleId=1&amp;documentId=454060&amp;rangeId=6373376" TargetMode="External"/><Relationship Id="rId62" Type="http://schemas.openxmlformats.org/officeDocument/2006/relationships/hyperlink" Target="https://normativ.kontur.ru/document?moduleId=1&amp;documentId=448296&amp;rangeId=6373375" TargetMode="External"/><Relationship Id="rId63" Type="http://schemas.openxmlformats.org/officeDocument/2006/relationships/hyperlink" Target="https://normativ.kontur.ru/document?moduleId=1&amp;documentId=423131&amp;rangeId=6373377" TargetMode="External"/><Relationship Id="rId64" Type="http://schemas.openxmlformats.org/officeDocument/2006/relationships/hyperlink" Target="https://normativ.kontur.ru/document?moduleId=1&amp;documentId=450526" TargetMode="External"/><Relationship Id="rId65" Type="http://schemas.openxmlformats.org/officeDocument/2006/relationships/hyperlink" Target="https://normativ.kontur.ru/document?moduleId=1&amp;documentId=438523" TargetMode="External"/><Relationship Id="rId66" Type="http://schemas.openxmlformats.org/officeDocument/2006/relationships/hyperlink" Target="https://normativ.kontur.ru/document?moduleId=1&amp;documentId=450526" TargetMode="External"/><Relationship Id="rId67" Type="http://schemas.openxmlformats.org/officeDocument/2006/relationships/hyperlink" Target="https://normativ.kontur.ru/document?moduleId=1&amp;documentId=4505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Голяева Марина Владимировна</dc:creator>
  <cp:keywords/>
  <dc:description/>
  <cp:lastModifiedBy>Виктория Чистогашева</cp:lastModifiedBy>
  <cp:revision>4</cp:revision>
  <dcterms:created xsi:type="dcterms:W3CDTF">2023-09-13T09:17:00Z</dcterms:created>
  <dcterms:modified xsi:type="dcterms:W3CDTF">2023-10-19T09:51:59Z</dcterms:modified>
</cp:coreProperties>
</file>